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5F63C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Új vezetőkkel gazdagodott</w:t>
      </w:r>
      <w:r w:rsidR="00B4072A">
        <w:rPr>
          <w:rFonts w:ascii="Tahoma" w:hAnsi="Tahoma" w:cs="Tahoma"/>
          <w:b/>
          <w:sz w:val="24"/>
          <w:szCs w:val="24"/>
        </w:rPr>
        <w:t xml:space="preserve"> a Szlovákiai Magyar Cserkészszövetség közössége</w:t>
      </w:r>
    </w:p>
    <w:p w:rsidR="00A32EBB" w:rsidRDefault="00A32EBB">
      <w:pPr>
        <w:jc w:val="center"/>
      </w:pP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A32EBB" w:rsidRDefault="00B4072A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 w:rsidRPr="00506BFA">
        <w:rPr>
          <w:rFonts w:ascii="Tahoma" w:eastAsia="Times New Roman" w:hAnsi="Tahoma" w:cs="Tahoma"/>
          <w:b/>
          <w:sz w:val="20"/>
          <w:szCs w:val="20"/>
          <w:lang w:val="sk-SK" w:eastAsia="sk-SK"/>
        </w:rPr>
        <w:t>Palást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2025.július 22.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augusztus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1.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között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rendezték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Vezetőképző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t</w:t>
      </w:r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>áborait</w:t>
      </w:r>
      <w:proofErr w:type="spellEnd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>melyekben</w:t>
      </w:r>
      <w:proofErr w:type="spellEnd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>több</w:t>
      </w:r>
      <w:proofErr w:type="spellEnd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>mint</w:t>
      </w:r>
      <w:proofErr w:type="spellEnd"/>
      <w:r w:rsidR="00764847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150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cserkész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részt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jelöltként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képzőként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vagy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segítőként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táborok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mint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minden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évben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idén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palásti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Olvár-völgyben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kerültek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megrendezésre</w:t>
      </w:r>
      <w:proofErr w:type="spellEnd"/>
      <w:r w:rsidR="00506BFA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506BFA" w:rsidRDefault="00506BFA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244035" w:rsidRDefault="00506BFA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évről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két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képzést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hirdet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,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fiatalabbak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számára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Segédőrsvezető-ké</w:t>
      </w:r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pző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T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ábort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egyel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idősebb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korosztály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szá</w:t>
      </w:r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mára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pedig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Őrsvezetőképző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T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ábort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Segédőrsvezető-</w:t>
      </w:r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képző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T</w:t>
      </w:r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áborba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 13-15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éves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fiatalokat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várják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ahol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lehetőségük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van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elméleti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gyakorlati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cserkésztudásuk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bővítésére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megtanulhatnak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csapatban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dolgozni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valamint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kitartásuk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fejlődhet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Segédőrvezető-</w:t>
      </w:r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képző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T</w:t>
      </w:r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ábor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célja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olyan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segédőrsvezetőket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képezni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akik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hatékonyan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tudják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segíteni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őrsvezetők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munkáját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cserkészcsapataikban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Idén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64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új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segédőrsvezetővel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bővült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Cserkészszüvetség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506BFA" w:rsidRDefault="00410D19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Őrsvezetőképző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</w:t>
      </w:r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áborban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15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évnél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idősebb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vehetnek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részt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akik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itt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SZMCS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Nevelési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Módszertanát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gyerekekkel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való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foglalkozáshoz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szükséges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tudást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sajátíthatják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el. A</w:t>
      </w:r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 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résztvevőknek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</w:t>
      </w:r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 tábor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során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megszerzett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tudást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gyakorlatban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24403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lehetőségük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volt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kipróbálni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őrsvezetőképző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tábor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jelöltjei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képzésük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során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rendszeresen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tartottak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programot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Kiscserkész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Mintatábor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Segédőrsvezető-képző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Tábor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résztvevőinek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őrsvezetők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képzése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azonban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nem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ért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véget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táborral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!</w:t>
      </w:r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jelöltek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ősszel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korosztályspecifikus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továbbképzőkön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vehetnek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részt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ahol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még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jobban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megismerkedhetnek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kiscserkész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(6-10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év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)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cserkész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(10-15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év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)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korosztály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nevelésével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őrsvezetők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képzése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ősz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végi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Záróképzővel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ér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majd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véget</w:t>
      </w:r>
      <w:proofErr w:type="spellEnd"/>
      <w:r w:rsidR="00B7228C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őrsvezetőképzésben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idei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34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jelölt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vesz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részt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B7228C" w:rsidRDefault="00B7228C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B7228C" w:rsidRDefault="00B7228C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különböző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képzéseket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ta</w:t>
      </w:r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pasztalt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vezetik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akik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igyekeznek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lehető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legtöbb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tudást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átadni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jelöltek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számára</w:t>
      </w:r>
      <w:proofErr w:type="spellEnd"/>
      <w:r w:rsidR="00410D19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410D19" w:rsidRPr="00410D19">
        <w:rPr>
          <w:rFonts w:ascii="Tahoma" w:hAnsi="Tahoma" w:cs="Tahoma"/>
          <w:sz w:val="20"/>
          <w:szCs w:val="20"/>
        </w:rPr>
        <w:t xml:space="preserve"> </w:t>
      </w:r>
      <w:r w:rsidR="00410D19">
        <w:rPr>
          <w:rFonts w:ascii="Tahoma" w:hAnsi="Tahoma" w:cs="Tahoma"/>
          <w:sz w:val="20"/>
          <w:szCs w:val="20"/>
        </w:rPr>
        <w:t>A táborok ellátását, a működési hátteret és étkeztetést a táborok teljes ideje alatt a Segítő Tábor (SETA) biztosítja, ők f</w:t>
      </w:r>
      <w:r w:rsidR="00410D19">
        <w:rPr>
          <w:rFonts w:ascii="Tahoma" w:hAnsi="Tahoma" w:cs="Tahoma"/>
          <w:sz w:val="20"/>
          <w:szCs w:val="20"/>
        </w:rPr>
        <w:t>elelnek a logisztikai háttérért. A táborokban mint a képzők, mint a segítők önkéntes alapon vesznek részt.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A Szlovákiai Magyar Cserkészszövetségről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A Szlovákiai Magyar Cserkészszövetség 1990. március 11-én alakult újjá, jelenleg 1554 taggal és 32 aktív cserkészcsapattal működik. Az elmúlt több mint három évtized alatt Szlovákia legnagyobb magyar gyermek- és ifjúságnevelő szervezetévé vált. Heti szinten, önkéntes alapon foglalkozik gyermekekkel és fiatalokkal. Országszerte szervez táborokat, programokat és képzéseket, amelyek célja a közösségépítés és a fiatalok sokoldalú fejlesztése. Csapatai havonta több száz gyermek számára nyújtanak lehetőséget a játszva fejlődés örömére.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Sajtókapcsolat: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Török Sára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kommunikációs vezető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E-mail: press@szmcs.sk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Telefon: +421 944 232 428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rendezvény támogatója a Magyar Kormány - Miniszterelnökség Nemzetpolitikai Államtitkàrsága és a</w:t>
      </w:r>
    </w:p>
    <w:p w:rsidR="00951F73" w:rsidRDefault="001C0DE1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 w:rsidRPr="001C0DE1">
        <w:rPr>
          <w:rFonts w:ascii="Tahoma" w:hAnsi="Tahoma" w:cs="Tahoma"/>
          <w:sz w:val="20"/>
          <w:szCs w:val="20"/>
        </w:rPr>
        <w:t>Szlovák Köztársaság Oktatási, Kutatási, Fejlesztési és Ifjúsági Minisztériuma</w:t>
      </w:r>
      <w:r>
        <w:rPr>
          <w:rFonts w:ascii="Tahoma" w:hAnsi="Tahoma" w:cs="Tahoma"/>
          <w:sz w:val="20"/>
          <w:szCs w:val="20"/>
        </w:rPr>
        <w:t xml:space="preserve"> </w:t>
      </w:r>
      <w:r w:rsidR="00951F73">
        <w:rPr>
          <w:rFonts w:ascii="Tahoma" w:hAnsi="Tahoma" w:cs="Tahoma"/>
          <w:sz w:val="20"/>
          <w:szCs w:val="20"/>
        </w:rPr>
        <w:t>volt</w:t>
      </w:r>
      <w:r>
        <w:rPr>
          <w:rFonts w:ascii="Tahoma" w:hAnsi="Tahoma" w:cs="Tahoma"/>
          <w:sz w:val="20"/>
          <w:szCs w:val="20"/>
        </w:rPr>
        <w:t>ak</w:t>
      </w:r>
      <w:r w:rsidR="00951F73">
        <w:rPr>
          <w:rFonts w:ascii="Tahoma" w:hAnsi="Tahoma" w:cs="Tahoma"/>
          <w:sz w:val="20"/>
          <w:szCs w:val="20"/>
        </w:rPr>
        <w:t>.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Default="00951F73" w:rsidP="00951F73">
      <w:pPr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 wp14:anchorId="3E6B3E1D" wp14:editId="333AADF6">
            <wp:extent cx="1685925" cy="1504950"/>
            <wp:effectExtent l="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6D307E85" wp14:editId="7872B172">
            <wp:extent cx="1504950" cy="1476375"/>
            <wp:effectExtent l="0" t="0" r="0" b="0"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9" r="-4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center"/>
      </w:pPr>
    </w:p>
    <w:p w:rsidR="00951F73" w:rsidRDefault="001C0DE1" w:rsidP="00951F73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627049D2" wp14:editId="08CCDDCD">
            <wp:extent cx="4648200" cy="1112520"/>
            <wp:effectExtent l="0" t="0" r="0" b="0"/>
            <wp:docPr id="57517002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both"/>
        <w:rPr>
          <w:rFonts w:ascii="Tahoma" w:hAnsi="Tahoma" w:cs="Tahoma"/>
        </w:rPr>
      </w:pPr>
    </w:p>
    <w:sectPr w:rsidR="00951F73">
      <w:headerReference w:type="default" r:id="rId10"/>
      <w:footerReference w:type="default" r:id="rId11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DB" w:rsidRDefault="000329DB">
      <w:pPr>
        <w:spacing w:line="240" w:lineRule="auto"/>
      </w:pPr>
      <w:r>
        <w:separator/>
      </w:r>
    </w:p>
  </w:endnote>
  <w:endnote w:type="continuationSeparator" w:id="0">
    <w:p w:rsidR="000329DB" w:rsidRDefault="0003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296A4C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DB" w:rsidRDefault="000329DB">
      <w:pPr>
        <w:spacing w:line="240" w:lineRule="auto"/>
      </w:pPr>
      <w:r>
        <w:separator/>
      </w:r>
    </w:p>
  </w:footnote>
  <w:footnote w:type="continuationSeparator" w:id="0">
    <w:p w:rsidR="000329DB" w:rsidRDefault="00032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296A4C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0329DB"/>
    <w:rsid w:val="001C0DE1"/>
    <w:rsid w:val="00244035"/>
    <w:rsid w:val="00296A4C"/>
    <w:rsid w:val="00410D19"/>
    <w:rsid w:val="00506BFA"/>
    <w:rsid w:val="005F63C3"/>
    <w:rsid w:val="00764847"/>
    <w:rsid w:val="00913016"/>
    <w:rsid w:val="00951F73"/>
    <w:rsid w:val="009D4332"/>
    <w:rsid w:val="00A32EBB"/>
    <w:rsid w:val="00B4072A"/>
    <w:rsid w:val="00B7228C"/>
    <w:rsid w:val="00D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22E0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2373-D1A0-4FE7-B3DA-FC53360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2025-08-03T13:01:00Z</dcterms:created>
  <dcterms:modified xsi:type="dcterms:W3CDTF">2025-08-03T13:01:00Z</dcterms:modified>
  <dc:language>hu-HU</dc:language>
</cp:coreProperties>
</file>